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581E" w14:textId="431C70C3" w:rsidR="00BE2ACD" w:rsidRDefault="00BE2ACD" w:rsidP="008A6407">
      <w:pPr>
        <w:pStyle w:val="PlainText"/>
      </w:pPr>
      <w:r>
        <w:t xml:space="preserve">Subject: </w:t>
      </w:r>
      <w:r w:rsidR="00B066D6">
        <w:t>DEADLINE EXTEN</w:t>
      </w:r>
      <w:r w:rsidR="00C1680D">
        <w:t>D</w:t>
      </w:r>
      <w:r w:rsidR="00CF1E75">
        <w:t xml:space="preserve">ED TO NOV 30 </w:t>
      </w:r>
      <w:r w:rsidR="00B066D6">
        <w:t xml:space="preserve">- </w:t>
      </w:r>
      <w:r w:rsidRPr="00BE2ACD">
        <w:t>Call for submissions:  International Society for Research on Emotion, July 15-18 2022, Los Angeles</w:t>
      </w:r>
    </w:p>
    <w:p w14:paraId="667361E9" w14:textId="77777777" w:rsidR="00BE2ACD" w:rsidRDefault="00BE2ACD" w:rsidP="008A6407">
      <w:pPr>
        <w:pStyle w:val="PlainText"/>
      </w:pPr>
    </w:p>
    <w:p w14:paraId="08194006" w14:textId="64B748DE" w:rsidR="008A6407" w:rsidRDefault="008A6407" w:rsidP="008A6407">
      <w:pPr>
        <w:pStyle w:val="PlainText"/>
      </w:pPr>
      <w:r>
        <w:t>**Apologies for cross-posting**</w:t>
      </w:r>
    </w:p>
    <w:p w14:paraId="4BB9DBFA" w14:textId="77777777" w:rsidR="008A6407" w:rsidRDefault="008A6407" w:rsidP="008A6407">
      <w:pPr>
        <w:pStyle w:val="PlainText"/>
      </w:pPr>
    </w:p>
    <w:p w14:paraId="56DDC76A" w14:textId="5E8E791C" w:rsidR="002A53DC" w:rsidRDefault="000458DB" w:rsidP="008A6407">
      <w:pPr>
        <w:pStyle w:val="PlainText"/>
      </w:pPr>
      <w:r>
        <w:rPr>
          <w:noProof/>
        </w:rPr>
        <w:drawing>
          <wp:inline distT="0" distB="0" distL="0" distR="0" wp14:anchorId="1AC907D5" wp14:editId="22E2E5BA">
            <wp:extent cx="5943600" cy="1633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05B6F" w14:textId="01553529" w:rsidR="003D2EC6" w:rsidRPr="000458DB" w:rsidRDefault="003D2EC6" w:rsidP="008A6407">
      <w:pPr>
        <w:pStyle w:val="PlainText"/>
        <w:rPr>
          <w:b/>
        </w:rPr>
      </w:pPr>
      <w:r>
        <w:t xml:space="preserve">ISRE 2022 </w:t>
      </w:r>
      <w:r w:rsidR="00FE0066">
        <w:t>in person</w:t>
      </w:r>
      <w:r>
        <w:t xml:space="preserve">: </w:t>
      </w:r>
      <w:r w:rsidR="00653CAA">
        <w:rPr>
          <w:b/>
        </w:rPr>
        <w:t>Submission Deadline November 30</w:t>
      </w:r>
      <w:r w:rsidR="000458DB" w:rsidRPr="000458DB">
        <w:rPr>
          <w:b/>
        </w:rPr>
        <w:t>, 2021</w:t>
      </w:r>
    </w:p>
    <w:p w14:paraId="7751CBA2" w14:textId="77777777" w:rsidR="003D2EC6" w:rsidRDefault="003D2EC6" w:rsidP="008A6407">
      <w:pPr>
        <w:pStyle w:val="PlainText"/>
      </w:pPr>
    </w:p>
    <w:p w14:paraId="3438EFB2" w14:textId="31B39AA2" w:rsidR="008A6407" w:rsidRDefault="000458DB" w:rsidP="008A6407">
      <w:pPr>
        <w:pStyle w:val="PlainText"/>
      </w:pPr>
      <w:r>
        <w:t xml:space="preserve">We are </w:t>
      </w:r>
      <w:r>
        <w:rPr>
          <w:b/>
        </w:rPr>
        <w:t>now accepting submissions</w:t>
      </w:r>
      <w:r w:rsidR="001D53A8">
        <w:t xml:space="preserve"> and pre-conference proposals</w:t>
      </w:r>
      <w:r w:rsidR="008A6407">
        <w:t xml:space="preserve"> for the bi-annual ISRE (International Society for Research on Emotion) conference. The conference will take place in-person on the 15-18th of July 2022 </w:t>
      </w:r>
      <w:r>
        <w:t>on the campus of</w:t>
      </w:r>
      <w:r w:rsidR="008A6407">
        <w:t xml:space="preserve"> the University of Southern California, Los Angeles USA. </w:t>
      </w:r>
    </w:p>
    <w:p w14:paraId="07504C65" w14:textId="77777777" w:rsidR="008A6407" w:rsidRDefault="008A6407" w:rsidP="008A6407">
      <w:pPr>
        <w:pStyle w:val="PlainText"/>
      </w:pPr>
    </w:p>
    <w:p w14:paraId="2E8F722B" w14:textId="4C8CBBB4" w:rsidR="008A6407" w:rsidRDefault="008A6407" w:rsidP="008A6407">
      <w:pPr>
        <w:pStyle w:val="PlainText"/>
      </w:pPr>
      <w:r>
        <w:t>The ISRE conference is an exciting opportunity to meet international colleagues, present your work, and to stay up-to-date with the latest developments in emotion research. ISRE members study emotions from a wide range of disciplines including psychology, neuroscience, philosophy, sociology, linguistics, affective computing, history, anthropology, art and design. The ISRE</w:t>
      </w:r>
      <w:r w:rsidR="001D53A8">
        <w:t xml:space="preserve"> conference 2022 will include</w:t>
      </w:r>
      <w:r w:rsidR="008876A7">
        <w:t xml:space="preserve"> keynote address</w:t>
      </w:r>
      <w:r w:rsidR="001D53A8">
        <w:t>es</w:t>
      </w:r>
      <w:r w:rsidR="008876A7">
        <w:t xml:space="preserve"> by </w:t>
      </w:r>
      <w:r>
        <w:t>Antonio Damasio</w:t>
      </w:r>
      <w:r w:rsidR="001D53A8">
        <w:t>, Barbara Fredrickson and Eran Halperin</w:t>
      </w:r>
      <w:r>
        <w:t xml:space="preserve">. </w:t>
      </w:r>
    </w:p>
    <w:p w14:paraId="501BAD4B" w14:textId="77777777" w:rsidR="008A6407" w:rsidRDefault="008A6407" w:rsidP="008A6407">
      <w:pPr>
        <w:pStyle w:val="PlainText"/>
      </w:pPr>
    </w:p>
    <w:p w14:paraId="50D3EFA3" w14:textId="32D62D4D" w:rsidR="008A6407" w:rsidRDefault="008A6407" w:rsidP="008A6407">
      <w:pPr>
        <w:pStyle w:val="PlainText"/>
      </w:pPr>
      <w:r>
        <w:t xml:space="preserve">If you would like to contribute to the ISRE conference by </w:t>
      </w:r>
      <w:r w:rsidRPr="00547D2B">
        <w:rPr>
          <w:b/>
        </w:rPr>
        <w:t>presenting your research</w:t>
      </w:r>
      <w:r>
        <w:t>, we invite you to submit an abstract of max. 250 words</w:t>
      </w:r>
      <w:r w:rsidR="001D53A8">
        <w:t xml:space="preserve"> by </w:t>
      </w:r>
      <w:r w:rsidR="00653CAA">
        <w:rPr>
          <w:b/>
        </w:rPr>
        <w:t>November 30</w:t>
      </w:r>
      <w:r w:rsidR="001D53A8">
        <w:rPr>
          <w:b/>
        </w:rPr>
        <w:t>, 2021</w:t>
      </w:r>
      <w:r>
        <w:t xml:space="preserve">. Submissions are welcome from scholars in all relevant disciplines for symposia (of up to four talks and a discussant, or 5 talks), individual talks, and posters. Symposia are encouraged to include more than one discipline to facilitate cross-disciplinary exchange. </w:t>
      </w:r>
      <w:r w:rsidR="000458DB">
        <w:t xml:space="preserve">Upload your contribution </w:t>
      </w:r>
      <w:r>
        <w:t>at the ISRE 2022 conference website</w:t>
      </w:r>
      <w:r w:rsidR="001D53A8">
        <w:t xml:space="preserve"> (</w:t>
      </w:r>
      <w:hyperlink r:id="rId8" w:history="1">
        <w:r w:rsidR="001D53A8" w:rsidRPr="00CB10E8">
          <w:rPr>
            <w:rStyle w:val="Hyperlink"/>
          </w:rPr>
          <w:t>http://isre22.org</w:t>
        </w:r>
      </w:hyperlink>
      <w:r w:rsidR="001D53A8">
        <w:t>)</w:t>
      </w:r>
      <w:r>
        <w:t>. Please consult the guidelines on the website b</w:t>
      </w:r>
      <w:r w:rsidR="000458DB">
        <w:t>efore preparing your contribution as submissions are subject to blind review and there are limits on the number of submissions from a single individual.</w:t>
      </w:r>
    </w:p>
    <w:p w14:paraId="6D9D0E70" w14:textId="77777777" w:rsidR="008A6407" w:rsidRDefault="008A6407" w:rsidP="008A6407">
      <w:pPr>
        <w:pStyle w:val="PlainText"/>
      </w:pPr>
    </w:p>
    <w:p w14:paraId="58FC3542" w14:textId="7DDD775D" w:rsidR="00547D2B" w:rsidRDefault="00547D2B" w:rsidP="008A6407">
      <w:pPr>
        <w:pStyle w:val="PlainText"/>
      </w:pPr>
      <w:r>
        <w:t>If you would like to organize a pre-conference, we will be accept</w:t>
      </w:r>
      <w:r w:rsidR="002A53DC">
        <w:t>ing</w:t>
      </w:r>
      <w:r>
        <w:t xml:space="preserve"> proposals up until </w:t>
      </w:r>
      <w:r>
        <w:rPr>
          <w:b/>
        </w:rPr>
        <w:t xml:space="preserve">November 30, 2021. </w:t>
      </w:r>
      <w:r>
        <w:t xml:space="preserve">Please </w:t>
      </w:r>
      <w:r w:rsidR="000458DB">
        <w:t>email</w:t>
      </w:r>
      <w:r>
        <w:t xml:space="preserve"> a 1 page PDF proposal</w:t>
      </w:r>
      <w:r w:rsidR="00322583">
        <w:t xml:space="preserve"> to the pre-conference chairs, </w:t>
      </w:r>
      <w:r>
        <w:t>Gale Lucas (</w:t>
      </w:r>
      <w:hyperlink r:id="rId9" w:history="1">
        <w:r w:rsidRPr="00CB10E8">
          <w:rPr>
            <w:rStyle w:val="Hyperlink"/>
          </w:rPr>
          <w:t>lucas@ict.usc.edu</w:t>
        </w:r>
      </w:hyperlink>
      <w:r>
        <w:t>) and Rachael Jack</w:t>
      </w:r>
      <w:r w:rsidR="002A53DC">
        <w:t xml:space="preserve"> (</w:t>
      </w:r>
      <w:hyperlink r:id="rId10" w:history="1">
        <w:r w:rsidR="002A53DC" w:rsidRPr="00CB10E8">
          <w:rPr>
            <w:rStyle w:val="Hyperlink"/>
          </w:rPr>
          <w:t>Rachael.Jack@glasgow.ac.uk</w:t>
        </w:r>
      </w:hyperlink>
      <w:r w:rsidR="002A53DC">
        <w:t>).</w:t>
      </w:r>
      <w:r>
        <w:t xml:space="preserve"> Proposals should include names and affiliation of the organizers, a 400 word max description and provisional line-up of speakers and topics. </w:t>
      </w:r>
    </w:p>
    <w:p w14:paraId="71B70629" w14:textId="77777777" w:rsidR="00547D2B" w:rsidRDefault="00547D2B" w:rsidP="008A6407">
      <w:pPr>
        <w:pStyle w:val="PlainText"/>
      </w:pPr>
    </w:p>
    <w:p w14:paraId="58F1FE50" w14:textId="1ECD6D16" w:rsidR="008A6407" w:rsidRDefault="008A6407" w:rsidP="008A6407">
      <w:pPr>
        <w:pStyle w:val="PlainText"/>
      </w:pPr>
      <w:r>
        <w:t xml:space="preserve">All abstracts will be subject to </w:t>
      </w:r>
      <w:r w:rsidR="000458DB">
        <w:t xml:space="preserve">blind </w:t>
      </w:r>
      <w:r>
        <w:t xml:space="preserve">peer review by an international scientific committee; accepted abstracts will be published in the conference program. Notification of acceptance decisions will </w:t>
      </w:r>
      <w:r w:rsidR="005947B6">
        <w:t>be communicated in February 2022</w:t>
      </w:r>
      <w:r>
        <w:t>. Online registration is expected to be available shortly after that.</w:t>
      </w:r>
    </w:p>
    <w:p w14:paraId="56B639D3" w14:textId="77777777" w:rsidR="008A6407" w:rsidRDefault="008A6407" w:rsidP="008A6407">
      <w:pPr>
        <w:pStyle w:val="PlainText"/>
      </w:pPr>
      <w:r>
        <w:t xml:space="preserve"> </w:t>
      </w:r>
    </w:p>
    <w:p w14:paraId="6DC63261" w14:textId="674438F0" w:rsidR="008A6407" w:rsidRDefault="008A6407" w:rsidP="008A6407">
      <w:pPr>
        <w:pStyle w:val="PlainText"/>
      </w:pPr>
      <w:r>
        <w:t xml:space="preserve">We are looking forward to welcoming you in </w:t>
      </w:r>
      <w:r w:rsidR="008876A7">
        <w:t>Los Angeles</w:t>
      </w:r>
      <w:r>
        <w:t xml:space="preserve"> in July 20</w:t>
      </w:r>
      <w:r w:rsidR="008876A7">
        <w:t>22</w:t>
      </w:r>
      <w:r>
        <w:t>!</w:t>
      </w:r>
    </w:p>
    <w:p w14:paraId="678794B8" w14:textId="77777777" w:rsidR="008A6407" w:rsidRDefault="008A6407" w:rsidP="008A6407">
      <w:pPr>
        <w:pStyle w:val="PlainText"/>
      </w:pPr>
    </w:p>
    <w:p w14:paraId="57613CD2" w14:textId="7E3096FF" w:rsidR="008A6407" w:rsidRDefault="008A6407" w:rsidP="008A6407">
      <w:pPr>
        <w:pStyle w:val="PlainText"/>
      </w:pPr>
      <w:r>
        <w:t>Jonathan Gratch and Stacy Marsella</w:t>
      </w:r>
    </w:p>
    <w:p w14:paraId="4867264C" w14:textId="49DEA462" w:rsidR="008A6407" w:rsidRDefault="008A6407" w:rsidP="008A6407">
      <w:pPr>
        <w:pStyle w:val="PlainText"/>
      </w:pPr>
      <w:r>
        <w:t>Organizers, ISRE 2022 Conference</w:t>
      </w:r>
    </w:p>
    <w:p w14:paraId="7D5510B3" w14:textId="436E9FB5" w:rsidR="000458DB" w:rsidRDefault="000458DB" w:rsidP="008A6407">
      <w:pPr>
        <w:pStyle w:val="PlainText"/>
      </w:pPr>
    </w:p>
    <w:p w14:paraId="61016033" w14:textId="02C5A581" w:rsidR="000458DB" w:rsidRPr="000458DB" w:rsidRDefault="000458DB" w:rsidP="000458DB">
      <w:pPr>
        <w:pStyle w:val="PlainText"/>
        <w:rPr>
          <w:b/>
        </w:rPr>
      </w:pPr>
      <w:r w:rsidRPr="000458DB">
        <w:rPr>
          <w:b/>
        </w:rPr>
        <w:t>Program Chairs</w:t>
      </w:r>
    </w:p>
    <w:p w14:paraId="4A0FAF80" w14:textId="309E19BE" w:rsidR="000458DB" w:rsidRDefault="002A7CB2" w:rsidP="000458DB">
      <w:pPr>
        <w:pStyle w:val="PlainText"/>
      </w:pPr>
      <w:r>
        <w:t xml:space="preserve">Agneta Fischer, </w:t>
      </w:r>
      <w:r w:rsidR="000458DB">
        <w:t>University of Amsterdam</w:t>
      </w:r>
    </w:p>
    <w:p w14:paraId="00423BA6" w14:textId="100045B1" w:rsidR="000458DB" w:rsidRDefault="002A7CB2" w:rsidP="000458DB">
      <w:pPr>
        <w:pStyle w:val="PlainText"/>
      </w:pPr>
      <w:r>
        <w:t xml:space="preserve">Mary Helen Immordino-Yang, </w:t>
      </w:r>
      <w:r w:rsidR="000458DB">
        <w:t>University of Southern California</w:t>
      </w:r>
    </w:p>
    <w:p w14:paraId="07F6F440" w14:textId="77777777" w:rsidR="000458DB" w:rsidRDefault="000458DB" w:rsidP="000458DB">
      <w:pPr>
        <w:pStyle w:val="PlainText"/>
      </w:pPr>
    </w:p>
    <w:p w14:paraId="5DAF337E" w14:textId="7FC98DA9" w:rsidR="000458DB" w:rsidRPr="000458DB" w:rsidRDefault="000458DB" w:rsidP="000458DB">
      <w:pPr>
        <w:pStyle w:val="PlainText"/>
        <w:rPr>
          <w:b/>
        </w:rPr>
      </w:pPr>
      <w:r>
        <w:rPr>
          <w:b/>
        </w:rPr>
        <w:t>Pre-conference Chairs</w:t>
      </w:r>
    </w:p>
    <w:p w14:paraId="213FD030" w14:textId="16225042" w:rsidR="000458DB" w:rsidRDefault="002A7CB2" w:rsidP="000458DB">
      <w:pPr>
        <w:pStyle w:val="PlainText"/>
      </w:pPr>
      <w:r>
        <w:t xml:space="preserve">Rachael Jack, </w:t>
      </w:r>
      <w:r w:rsidR="000458DB">
        <w:t>University of Glasgow</w:t>
      </w:r>
    </w:p>
    <w:p w14:paraId="28228E64" w14:textId="4C98C757" w:rsidR="000458DB" w:rsidRDefault="002A7CB2" w:rsidP="000458DB">
      <w:pPr>
        <w:pStyle w:val="PlainText"/>
      </w:pPr>
      <w:r>
        <w:t xml:space="preserve">Gale Lucas, </w:t>
      </w:r>
      <w:r w:rsidR="000458DB">
        <w:t>University of Southern California</w:t>
      </w:r>
    </w:p>
    <w:p w14:paraId="1CB7FE51" w14:textId="77777777" w:rsidR="000458DB" w:rsidRDefault="000458DB" w:rsidP="000458DB">
      <w:pPr>
        <w:pStyle w:val="PlainText"/>
      </w:pPr>
    </w:p>
    <w:p w14:paraId="40869E84" w14:textId="744F1CC3" w:rsidR="002A7CB2" w:rsidRPr="002A7CB2" w:rsidRDefault="002A7CB2" w:rsidP="002A7CB2">
      <w:pPr>
        <w:pStyle w:val="PlainText"/>
        <w:rPr>
          <w:b/>
        </w:rPr>
      </w:pPr>
      <w:r>
        <w:rPr>
          <w:b/>
        </w:rPr>
        <w:t>PROGRAM COMMITTEE</w:t>
      </w:r>
    </w:p>
    <w:p w14:paraId="077C14C2" w14:textId="1625D46D" w:rsidR="002A7CB2" w:rsidRDefault="002A7CB2" w:rsidP="002A7CB2">
      <w:pPr>
        <w:pStyle w:val="PlainText"/>
      </w:pPr>
      <w:r>
        <w:t>Agnes Moors, KU Leuven</w:t>
      </w:r>
    </w:p>
    <w:p w14:paraId="3E35120C" w14:textId="0B4501AC" w:rsidR="002A7CB2" w:rsidRDefault="002A7CB2" w:rsidP="002A7CB2">
      <w:pPr>
        <w:pStyle w:val="PlainText"/>
      </w:pPr>
      <w:r>
        <w:t>Andrea Scarantino, Georgia State University</w:t>
      </w:r>
    </w:p>
    <w:p w14:paraId="15021959" w14:textId="2821A66F" w:rsidR="002A7CB2" w:rsidRDefault="002A7CB2" w:rsidP="002A7CB2">
      <w:pPr>
        <w:pStyle w:val="PlainText"/>
      </w:pPr>
      <w:r>
        <w:t>Ann Frenzel, Ludwig Maximilian University of Munich</w:t>
      </w:r>
    </w:p>
    <w:p w14:paraId="0C932DA6" w14:textId="03FD5A8E" w:rsidR="002A7CB2" w:rsidRDefault="002A7CB2" w:rsidP="002A7CB2">
      <w:pPr>
        <w:pStyle w:val="PlainText"/>
      </w:pPr>
      <w:r>
        <w:t>Batja Mesquita,</w:t>
      </w:r>
      <w:r>
        <w:tab/>
        <w:t>KU Leuven</w:t>
      </w:r>
    </w:p>
    <w:p w14:paraId="054AE345" w14:textId="6C066BE1" w:rsidR="002A7CB2" w:rsidRDefault="002A7CB2" w:rsidP="002A7CB2">
      <w:pPr>
        <w:pStyle w:val="PlainText"/>
      </w:pPr>
      <w:r>
        <w:t>Carien van Reekum, University of Reading</w:t>
      </w:r>
    </w:p>
    <w:p w14:paraId="24FD76C1" w14:textId="23671439" w:rsidR="002A7CB2" w:rsidRDefault="002A7CB2" w:rsidP="002A7CB2">
      <w:pPr>
        <w:pStyle w:val="PlainText"/>
      </w:pPr>
      <w:r>
        <w:t>Christian von Scheve, Freie Universität Berlin</w:t>
      </w:r>
    </w:p>
    <w:p w14:paraId="2AC195CB" w14:textId="6FB41D10" w:rsidR="002A7CB2" w:rsidRDefault="002A7CB2" w:rsidP="002A7CB2">
      <w:pPr>
        <w:pStyle w:val="PlainText"/>
      </w:pPr>
      <w:r>
        <w:t>Colin Holbrook,</w:t>
      </w:r>
      <w:r>
        <w:tab/>
        <w:t>University of California</w:t>
      </w:r>
    </w:p>
    <w:p w14:paraId="5F9C51C1" w14:textId="6665D88C" w:rsidR="002A7CB2" w:rsidRDefault="002A7CB2" w:rsidP="002A7CB2">
      <w:pPr>
        <w:pStyle w:val="PlainText"/>
      </w:pPr>
      <w:r>
        <w:t>Merced David Osher, American Institutes for Research</w:t>
      </w:r>
    </w:p>
    <w:p w14:paraId="0AF93E1F" w14:textId="4C49C017" w:rsidR="002A7CB2" w:rsidRDefault="002A7CB2" w:rsidP="002A7CB2">
      <w:pPr>
        <w:pStyle w:val="PlainText"/>
      </w:pPr>
      <w:r>
        <w:t>Desmond Ong,</w:t>
      </w:r>
      <w:r>
        <w:tab/>
        <w:t>National University of Singapore</w:t>
      </w:r>
    </w:p>
    <w:p w14:paraId="16D0D90C" w14:textId="0E37451B" w:rsidR="002A7CB2" w:rsidRDefault="002A7CB2" w:rsidP="002A7CB2">
      <w:pPr>
        <w:pStyle w:val="PlainText"/>
      </w:pPr>
      <w:r>
        <w:t>Elly Konijn, Vrije Universiteit Amsterdam</w:t>
      </w:r>
    </w:p>
    <w:p w14:paraId="65235429" w14:textId="6679906A" w:rsidR="002A7CB2" w:rsidRDefault="002A7CB2" w:rsidP="002A7CB2">
      <w:pPr>
        <w:pStyle w:val="PlainText"/>
      </w:pPr>
      <w:r>
        <w:t xml:space="preserve">Eric Walle, University of California Merced </w:t>
      </w:r>
    </w:p>
    <w:p w14:paraId="17608895" w14:textId="7ECEB2DE" w:rsidR="002A7CB2" w:rsidRDefault="002A7CB2" w:rsidP="002A7CB2">
      <w:pPr>
        <w:pStyle w:val="PlainText"/>
      </w:pPr>
      <w:r>
        <w:t>Erika Rosenberg, UC Davis, Center for Mind and Brain</w:t>
      </w:r>
    </w:p>
    <w:p w14:paraId="6D646DE1" w14:textId="334D8CBA" w:rsidR="002A7CB2" w:rsidRDefault="002A7CB2" w:rsidP="002A7CB2">
      <w:pPr>
        <w:pStyle w:val="PlainText"/>
      </w:pPr>
      <w:r>
        <w:t>Hillary Elfenbein, Washington University of St. Louis</w:t>
      </w:r>
    </w:p>
    <w:p w14:paraId="3FDE11FC" w14:textId="77777777" w:rsidR="002A7CB2" w:rsidRDefault="002A7CB2" w:rsidP="002A7CB2">
      <w:pPr>
        <w:pStyle w:val="PlainText"/>
      </w:pPr>
      <w:r>
        <w:t>Julien Deonna, University of Geneva</w:t>
      </w:r>
    </w:p>
    <w:p w14:paraId="4367192A" w14:textId="51FCF461" w:rsidR="002A7CB2" w:rsidRDefault="002A7CB2" w:rsidP="002A7CB2">
      <w:pPr>
        <w:pStyle w:val="PlainText"/>
      </w:pPr>
      <w:r>
        <w:t>Karen Quigley, Northeastern University</w:t>
      </w:r>
    </w:p>
    <w:p w14:paraId="76EDD9A4" w14:textId="1F2E39ED" w:rsidR="002A7CB2" w:rsidRDefault="002A7CB2" w:rsidP="002A7CB2">
      <w:pPr>
        <w:pStyle w:val="PlainText"/>
      </w:pPr>
      <w:r>
        <w:t>Lisanne Pauw, University of Münster</w:t>
      </w:r>
    </w:p>
    <w:p w14:paraId="1DC368DC" w14:textId="50959914" w:rsidR="002A7CB2" w:rsidRDefault="002A7CB2" w:rsidP="002A7CB2">
      <w:pPr>
        <w:pStyle w:val="PlainText"/>
      </w:pPr>
      <w:r>
        <w:t>Mariska Kret, Leiden University</w:t>
      </w:r>
    </w:p>
    <w:p w14:paraId="6C9A7232" w14:textId="057AE6F0" w:rsidR="002A7CB2" w:rsidRDefault="002A7CB2" w:rsidP="002A7CB2">
      <w:pPr>
        <w:pStyle w:val="PlainText"/>
      </w:pPr>
      <w:r>
        <w:t>Nathan Consedine, University of Aukland</w:t>
      </w:r>
    </w:p>
    <w:p w14:paraId="7C1BE3CB" w14:textId="12F34698" w:rsidR="002A7CB2" w:rsidRDefault="002A7CB2" w:rsidP="002A7CB2">
      <w:pPr>
        <w:pStyle w:val="PlainText"/>
      </w:pPr>
      <w:r>
        <w:t>Olivier Luminet, Université Catholique de Louvain</w:t>
      </w:r>
    </w:p>
    <w:p w14:paraId="54FED7DC" w14:textId="724C88D7" w:rsidR="002A7CB2" w:rsidRDefault="002A7CB2" w:rsidP="002A7CB2">
      <w:pPr>
        <w:pStyle w:val="PlainText"/>
      </w:pPr>
      <w:r>
        <w:t>Peter Kuppens, KU Leuven</w:t>
      </w:r>
    </w:p>
    <w:p w14:paraId="4FABE92A" w14:textId="0FCA1B97" w:rsidR="002A7CB2" w:rsidRDefault="002A7CB2" w:rsidP="002A7CB2">
      <w:pPr>
        <w:pStyle w:val="PlainText"/>
      </w:pPr>
      <w:r>
        <w:t>Piotr Winkielman, University of California San Diego</w:t>
      </w:r>
    </w:p>
    <w:p w14:paraId="111CCCB9" w14:textId="4D42D039" w:rsidR="002A7CB2" w:rsidRDefault="002A7CB2" w:rsidP="002A7CB2">
      <w:pPr>
        <w:pStyle w:val="PlainText"/>
      </w:pPr>
      <w:r>
        <w:t>Roger Giner-Sorolla, University of Kent</w:t>
      </w:r>
    </w:p>
    <w:p w14:paraId="18E68E3B" w14:textId="2717AAF4" w:rsidR="002A7CB2" w:rsidRDefault="002A7CB2" w:rsidP="002A7CB2">
      <w:pPr>
        <w:pStyle w:val="PlainText"/>
      </w:pPr>
      <w:r>
        <w:t>Rui Sun, University of Amsterdam</w:t>
      </w:r>
    </w:p>
    <w:p w14:paraId="5FEB29AD" w14:textId="51685408" w:rsidR="002A7CB2" w:rsidRDefault="002A7CB2" w:rsidP="002A7CB2">
      <w:pPr>
        <w:pStyle w:val="PlainText"/>
      </w:pPr>
      <w:r>
        <w:t>SIdney D’Mello,</w:t>
      </w:r>
      <w:r>
        <w:tab/>
        <w:t>University of Colorado, Boulder</w:t>
      </w:r>
    </w:p>
    <w:p w14:paraId="5BAAAD2F" w14:textId="2147D1CE" w:rsidR="002A7CB2" w:rsidRDefault="002A7CB2" w:rsidP="002A7CB2">
      <w:pPr>
        <w:pStyle w:val="PlainText"/>
      </w:pPr>
      <w:r>
        <w:t>Stephanie Jones, Harvard University</w:t>
      </w:r>
    </w:p>
    <w:p w14:paraId="3DC2CE06" w14:textId="74AA117C" w:rsidR="002A7CB2" w:rsidRDefault="002A7CB2" w:rsidP="002A7CB2">
      <w:pPr>
        <w:pStyle w:val="PlainText"/>
      </w:pPr>
      <w:r>
        <w:t>Tobias Brosch, University of Geneva</w:t>
      </w:r>
    </w:p>
    <w:p w14:paraId="75668FDF" w14:textId="127CC6CA" w:rsidR="002A7CB2" w:rsidRDefault="002A7CB2" w:rsidP="002A7CB2">
      <w:pPr>
        <w:pStyle w:val="PlainText"/>
      </w:pPr>
      <w:r>
        <w:t>Ursula Hess, Humbolt University</w:t>
      </w:r>
    </w:p>
    <w:p w14:paraId="7AAA5A17" w14:textId="77777777" w:rsidR="002A7CB2" w:rsidRDefault="002A7CB2" w:rsidP="002A7CB2">
      <w:pPr>
        <w:pStyle w:val="PlainText"/>
      </w:pPr>
    </w:p>
    <w:p w14:paraId="59A42DFC" w14:textId="77777777" w:rsidR="000458DB" w:rsidRPr="002A7CB2" w:rsidRDefault="000458DB" w:rsidP="000458DB">
      <w:pPr>
        <w:pStyle w:val="PlainText"/>
        <w:rPr>
          <w:b/>
        </w:rPr>
      </w:pPr>
      <w:r w:rsidRPr="002A7CB2">
        <w:rPr>
          <w:b/>
        </w:rPr>
        <w:t>Career Development Chair</w:t>
      </w:r>
    </w:p>
    <w:p w14:paraId="2B151851" w14:textId="259F5406" w:rsidR="000458DB" w:rsidRDefault="002A7CB2" w:rsidP="000458DB">
      <w:pPr>
        <w:pStyle w:val="PlainText"/>
      </w:pPr>
      <w:r>
        <w:t xml:space="preserve">Tanja Wingenbach, </w:t>
      </w:r>
      <w:r w:rsidR="000458DB">
        <w:t>University of Zurich</w:t>
      </w:r>
    </w:p>
    <w:p w14:paraId="7690A86A" w14:textId="57E2E835" w:rsidR="000458DB" w:rsidRDefault="000458DB" w:rsidP="000458DB">
      <w:pPr>
        <w:pStyle w:val="PlainText"/>
      </w:pPr>
    </w:p>
    <w:p w14:paraId="2699F188" w14:textId="77777777" w:rsidR="000458DB" w:rsidRPr="002A7CB2" w:rsidRDefault="000458DB" w:rsidP="000458DB">
      <w:pPr>
        <w:pStyle w:val="PlainText"/>
        <w:rPr>
          <w:b/>
        </w:rPr>
      </w:pPr>
      <w:r w:rsidRPr="002A7CB2">
        <w:rPr>
          <w:b/>
        </w:rPr>
        <w:t>Submission Chairs</w:t>
      </w:r>
    </w:p>
    <w:p w14:paraId="7AD3AE2B" w14:textId="71A35C7C" w:rsidR="000458DB" w:rsidRDefault="002A7CB2" w:rsidP="000458DB">
      <w:pPr>
        <w:pStyle w:val="PlainText"/>
      </w:pPr>
      <w:r>
        <w:t xml:space="preserve">James Hale, </w:t>
      </w:r>
      <w:r w:rsidR="000458DB">
        <w:t>University of Southern California</w:t>
      </w:r>
    </w:p>
    <w:p w14:paraId="25CD9791" w14:textId="0B662A50" w:rsidR="000458DB" w:rsidRDefault="002A7CB2" w:rsidP="000458DB">
      <w:pPr>
        <w:pStyle w:val="PlainText"/>
      </w:pPr>
      <w:r>
        <w:t xml:space="preserve">Tobias Thejll-Madsen, </w:t>
      </w:r>
      <w:r w:rsidR="000458DB">
        <w:t>University of Glasgow</w:t>
      </w:r>
    </w:p>
    <w:p w14:paraId="5B3C5789" w14:textId="77777777" w:rsidR="000458DB" w:rsidRDefault="000458DB" w:rsidP="000458DB">
      <w:pPr>
        <w:pStyle w:val="PlainText"/>
      </w:pPr>
    </w:p>
    <w:p w14:paraId="4FE2484B" w14:textId="07FCDC28" w:rsidR="000458DB" w:rsidRPr="002A7CB2" w:rsidRDefault="000458DB" w:rsidP="000458DB">
      <w:pPr>
        <w:pStyle w:val="PlainText"/>
        <w:rPr>
          <w:b/>
        </w:rPr>
      </w:pPr>
      <w:r w:rsidRPr="002A7CB2">
        <w:rPr>
          <w:b/>
        </w:rPr>
        <w:t>Website Chair</w:t>
      </w:r>
    </w:p>
    <w:p w14:paraId="19E90723" w14:textId="1679B132" w:rsidR="000458DB" w:rsidRDefault="000458DB" w:rsidP="000458DB">
      <w:pPr>
        <w:pStyle w:val="PlainText"/>
      </w:pPr>
      <w:r>
        <w:t>Giselle Pu</w:t>
      </w:r>
      <w:r w:rsidR="002A7CB2">
        <w:t xml:space="preserve">, </w:t>
      </w:r>
      <w:r>
        <w:t xml:space="preserve">Pennsylvania State University </w:t>
      </w:r>
    </w:p>
    <w:p w14:paraId="31C7B505" w14:textId="77777777" w:rsidR="002A7CB2" w:rsidRDefault="002A7CB2" w:rsidP="000458DB">
      <w:pPr>
        <w:pStyle w:val="PlainText"/>
        <w:rPr>
          <w:b/>
        </w:rPr>
      </w:pPr>
    </w:p>
    <w:p w14:paraId="38781203" w14:textId="1D787907" w:rsidR="000458DB" w:rsidRPr="002A7CB2" w:rsidRDefault="002A7CB2" w:rsidP="000458DB">
      <w:pPr>
        <w:pStyle w:val="PlainText"/>
        <w:rPr>
          <w:b/>
        </w:rPr>
      </w:pPr>
      <w:r>
        <w:rPr>
          <w:b/>
        </w:rPr>
        <w:lastRenderedPageBreak/>
        <w:t xml:space="preserve">Publicity Chair </w:t>
      </w:r>
    </w:p>
    <w:p w14:paraId="7157D7E6" w14:textId="6A9436A2" w:rsidR="000458DB" w:rsidRDefault="002A7CB2" w:rsidP="000458DB">
      <w:pPr>
        <w:pStyle w:val="PlainText"/>
      </w:pPr>
      <w:r>
        <w:t xml:space="preserve">Teerawat Monnor, </w:t>
      </w:r>
      <w:r w:rsidR="000458DB">
        <w:t>University of Geneva</w:t>
      </w:r>
    </w:p>
    <w:p w14:paraId="52029873" w14:textId="77777777" w:rsidR="000458DB" w:rsidRDefault="000458DB" w:rsidP="000458DB">
      <w:pPr>
        <w:pStyle w:val="PlainText"/>
      </w:pPr>
    </w:p>
    <w:p w14:paraId="489F6465" w14:textId="77777777" w:rsidR="000458DB" w:rsidRDefault="000458DB" w:rsidP="000458DB">
      <w:pPr>
        <w:pStyle w:val="PlainText"/>
      </w:pPr>
      <w:r>
        <w:t xml:space="preserve"> </w:t>
      </w:r>
    </w:p>
    <w:p w14:paraId="25DB50C2" w14:textId="77777777" w:rsidR="000458DB" w:rsidRDefault="000458DB" w:rsidP="000458DB">
      <w:pPr>
        <w:pStyle w:val="PlainText"/>
      </w:pPr>
    </w:p>
    <w:p w14:paraId="69B5E2B0" w14:textId="77777777" w:rsidR="000458DB" w:rsidRDefault="000458DB" w:rsidP="000458DB">
      <w:pPr>
        <w:pStyle w:val="PlainText"/>
      </w:pPr>
      <w:r>
        <w:t xml:space="preserve"> </w:t>
      </w:r>
    </w:p>
    <w:p w14:paraId="01C66D55" w14:textId="77777777" w:rsidR="000458DB" w:rsidRDefault="000458DB" w:rsidP="000458DB">
      <w:pPr>
        <w:pStyle w:val="PlainText"/>
      </w:pPr>
    </w:p>
    <w:p w14:paraId="0C987D0A" w14:textId="1CA2C602" w:rsidR="000458DB" w:rsidRDefault="000458DB" w:rsidP="000458DB">
      <w:pPr>
        <w:pStyle w:val="PlainText"/>
      </w:pPr>
    </w:p>
    <w:p w14:paraId="51019EE1" w14:textId="77777777" w:rsidR="000458DB" w:rsidRDefault="000458DB" w:rsidP="000458DB">
      <w:pPr>
        <w:pStyle w:val="PlainText"/>
      </w:pPr>
    </w:p>
    <w:p w14:paraId="5954DC0D" w14:textId="77777777" w:rsidR="00722474" w:rsidRDefault="00722474"/>
    <w:sectPr w:rsidR="0072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6F"/>
    <w:rsid w:val="000458DB"/>
    <w:rsid w:val="001D53A8"/>
    <w:rsid w:val="002A53DC"/>
    <w:rsid w:val="002A7CB2"/>
    <w:rsid w:val="002B729A"/>
    <w:rsid w:val="002F3B36"/>
    <w:rsid w:val="00322583"/>
    <w:rsid w:val="003D2EC6"/>
    <w:rsid w:val="00471FC6"/>
    <w:rsid w:val="00475567"/>
    <w:rsid w:val="00547D2B"/>
    <w:rsid w:val="005947B6"/>
    <w:rsid w:val="00653CAA"/>
    <w:rsid w:val="00685E4B"/>
    <w:rsid w:val="00722474"/>
    <w:rsid w:val="008876A7"/>
    <w:rsid w:val="008A0F6F"/>
    <w:rsid w:val="008A6407"/>
    <w:rsid w:val="008A6958"/>
    <w:rsid w:val="00B030D2"/>
    <w:rsid w:val="00B066D6"/>
    <w:rsid w:val="00BE2ACD"/>
    <w:rsid w:val="00C1680D"/>
    <w:rsid w:val="00CF1E75"/>
    <w:rsid w:val="00E23448"/>
    <w:rsid w:val="00E62754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A2FA"/>
  <w15:chartTrackingRefBased/>
  <w15:docId w15:val="{C41FBAFB-AFB7-4790-B9DE-FB6F8F3C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Head">
    <w:name w:val="AbsHead"/>
    <w:link w:val="AbsHeadChar"/>
    <w:autoRedefine/>
    <w:qFormat/>
    <w:rsid w:val="00E62754"/>
    <w:pPr>
      <w:spacing w:before="120" w:after="80" w:line="240" w:lineRule="auto"/>
    </w:pPr>
    <w:rPr>
      <w:rFonts w:ascii="Times New Roman Bold" w:hAnsi="Times New Roman Bold" w:cs="Linux Libertine"/>
      <w:b/>
      <w:lang w:val="fr-FR"/>
      <w14:ligatures w14:val="standard"/>
    </w:rPr>
  </w:style>
  <w:style w:type="character" w:customStyle="1" w:styleId="AbsHeadChar">
    <w:name w:val="AbsHead Char"/>
    <w:basedOn w:val="DefaultParagraphFont"/>
    <w:link w:val="AbsHead"/>
    <w:rsid w:val="00E62754"/>
    <w:rPr>
      <w:rFonts w:ascii="Times New Roman Bold" w:hAnsi="Times New Roman Bold" w:cs="Linux Libertine"/>
      <w:b/>
      <w:lang w:val="fr-FR"/>
      <w14:ligatures w14:val="standar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4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40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D5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176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0" w:color="DDDDDD"/>
                        <w:right w:val="single" w:sz="6" w:space="0" w:color="DDDDDD"/>
                      </w:divBdr>
                      <w:divsChild>
                        <w:div w:id="21260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4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006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325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0" w:color="DDDDDD"/>
                        <w:right w:val="single" w:sz="6" w:space="0" w:color="DDDDDD"/>
                      </w:divBdr>
                    </w:div>
                    <w:div w:id="204204965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0" w:color="DDDDDD"/>
                        <w:right w:val="single" w:sz="6" w:space="0" w:color="DDDDDD"/>
                      </w:divBdr>
                    </w:div>
                    <w:div w:id="198234243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0" w:color="DDDDDD"/>
                        <w:right w:val="single" w:sz="6" w:space="0" w:color="DDDDDD"/>
                      </w:divBdr>
                    </w:div>
                    <w:div w:id="129251327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0" w:color="DDDDDD"/>
                        <w:right w:val="single" w:sz="6" w:space="0" w:color="DDDDDD"/>
                      </w:divBdr>
                      <w:divsChild>
                        <w:div w:id="9933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43997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69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re22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chael.Jack@glasgow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lucas@ict.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2F9F67CA4CF4E8328B5D9F0DAB696" ma:contentTypeVersion="11" ma:contentTypeDescription="Create a new document." ma:contentTypeScope="" ma:versionID="5800267d1a41c37941204a2867e18410">
  <xsd:schema xmlns:xsd="http://www.w3.org/2001/XMLSchema" xmlns:xs="http://www.w3.org/2001/XMLSchema" xmlns:p="http://schemas.microsoft.com/office/2006/metadata/properties" xmlns:ns3="3e19bb98-d57c-4051-8a97-c4a3ae9d6e48" targetNamespace="http://schemas.microsoft.com/office/2006/metadata/properties" ma:root="true" ma:fieldsID="35cd24f4f6a7e4ba06f204a4aaa8ca73" ns3:_="">
    <xsd:import namespace="3e19bb98-d57c-4051-8a97-c4a3ae9d6e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9bb98-d57c-4051-8a97-c4a3ae9d6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775B4-59AA-492C-B960-D54D358F4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9bb98-d57c-4051-8a97-c4a3ae9d6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04A67-8F6D-4E2E-BC60-0DEF0539F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EC2D2-96A0-436A-904B-38BA0D6D00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3710</Characters>
  <Application>Microsoft Office Word</Application>
  <DocSecurity>0</DocSecurity>
  <Lines>100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Gratch</dc:creator>
  <cp:keywords/>
  <dc:description/>
  <cp:lastModifiedBy>Teerawat Monnor</cp:lastModifiedBy>
  <cp:revision>3</cp:revision>
  <dcterms:created xsi:type="dcterms:W3CDTF">2021-11-21T17:47:00Z</dcterms:created>
  <dcterms:modified xsi:type="dcterms:W3CDTF">2021-11-21T17:58:00Z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0x010100C232F9F67CA4CF4E8328B5D9F0DAB696</vt:lpwstr>
  </property>
</Properties>
</file>